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39" w:rsidRDefault="00315E39" w:rsidP="00315E39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Тестовые задания для самоконтроля студентов</w:t>
      </w:r>
      <w:bookmarkStart w:id="0" w:name="_GoBack"/>
      <w:bookmarkEnd w:id="0"/>
    </w:p>
    <w:p w:rsid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>1. Что является объектом теории государственной кадровой политики?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Человеческие ресурсы государства в целом.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Трудовые ресурсы общества в целом, всех уровней и сфер и профессиональных категорий.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Только производительные силы страны, востребованные в данное время.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2. Под кадрами органов государственного и муниципального управления понимается: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Весь персонал органов государственного и муниципального управления.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Часть персонала, которая непосредственно выполняет функции управления общественными делами государственного и местного значения.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Административно-управленческая элита органов государственной власти и местного самоуправления. 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3. Государственная кадровая политика это: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Стратегия формирования, развития и использования трудовых ресурсов страны.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Технологии кадровой работы на конкретном предприятии, в организации.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Совокупность нормативно-правовых документов, регламентирующих кадровую работу в органах государственной власти и управления.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4. Что из ниже перечисленного не является субъектом государственной кадровой политики: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Президент Российской Федерации.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Политические партии.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Общественные объединения граждан по интересам.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5. К какому механизму реализации государственной кадровой политики Вы отнесете РАГС при Президенте РФ в первую очередь?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Механизм нормативно-правового обеспечения.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Механизм организационного обеспечения.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Механизм учебно-методического обеспечения.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6. Особенность государственной кадровой политики в народном хозяйстве в рыночных условиях: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Жесткое планирование подготовки кадров и кадровой работы.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Индикативное планирование кадровых процессов.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Определяется исключительно Президентской программой подготовки кадров для народного хозяйства РФ.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7. Наличие знаний, умений или опыта субъекта управления, эффективность его деятельности характеризуют: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Компетенцию субъекта управления.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Компетентность субъекта управления.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Морально-этические качества управленца.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8. Какому методу определения состава правящей элиты соответствует характеристика как «лиц, принимающих конкретные государственные управленческие решения»?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Статусный метод.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</w:t>
      </w:r>
      <w:proofErr w:type="spellStart"/>
      <w:r w:rsidRPr="00315E39">
        <w:rPr>
          <w:rFonts w:ascii="Times New Roman" w:eastAsia="Calibri" w:hAnsi="Times New Roman" w:cs="Times New Roman"/>
          <w:sz w:val="24"/>
          <w:szCs w:val="24"/>
        </w:rPr>
        <w:t>Репутационный</w:t>
      </w:r>
      <w:proofErr w:type="spellEnd"/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метод.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В. Метод практической эффективности.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9. Федеральный Закон от №79-ФЗ «О государственной гражданской службе Российской Федерации».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27 июля 2004 года.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27 мая 2003 года.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2 марта 2007 года 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10. Система органов государственной власти субъекта Российской Федерации устанавливается: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Федеральным законом.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Конституцией (уставом) субъекта РФ.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Актом высшего должностного лица субъекта Российской Федерации.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11. Назовите число основных принципов "системы заслуг", включенных в законодательство, которые определяют основы организации государственной службы США: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7.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11.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9.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12. Какая задача, в первую очередь, решается через стимулирование различных форм предпринимательской активности и самодеятельности кадров: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Политическая.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Экономическая.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Социальная.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sz w:val="24"/>
          <w:szCs w:val="24"/>
        </w:rPr>
        <w:t xml:space="preserve"> 13. Какой из перечисленных принципов не относится к общим, базисным принципам, регулирующим кадровые процессы в целом: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Научность.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Конкретно-исторический подход.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Комплексность и непрерывность обучения.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5E39">
        <w:rPr>
          <w:rFonts w:ascii="Times New Roman" w:eastAsia="Calibri" w:hAnsi="Times New Roman" w:cs="Times New Roman"/>
          <w:b/>
          <w:sz w:val="24"/>
          <w:szCs w:val="24"/>
        </w:rPr>
        <w:t>14. Что из перечисленного не является объектом непосредственного государственного управления: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Персонал государственной службы, кадры аппарата органов власти.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Кадры государственных предприятий.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Кадры частных предприятий.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5E39">
        <w:rPr>
          <w:rFonts w:ascii="Times New Roman" w:eastAsia="Calibri" w:hAnsi="Times New Roman" w:cs="Times New Roman"/>
          <w:b/>
          <w:sz w:val="24"/>
          <w:szCs w:val="24"/>
        </w:rPr>
        <w:t>15. Кто из субъектов государственной кадровой политики контролируют соблюдение законности в работе с кадрами: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А. Администрация Президента РФ.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Б. Прокуратура.</w:t>
      </w:r>
    </w:p>
    <w:p w:rsidR="00315E39" w:rsidRPr="00315E39" w:rsidRDefault="00315E39" w:rsidP="0031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 В. Федеральное Собрание.</w:t>
      </w:r>
    </w:p>
    <w:p w:rsidR="00315E39" w:rsidRPr="00315E39" w:rsidRDefault="00315E39" w:rsidP="00315E39">
      <w:pPr>
        <w:numPr>
          <w:ilvl w:val="0"/>
          <w:numId w:val="4"/>
        </w:numPr>
        <w:tabs>
          <w:tab w:val="left" w:pos="426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bCs/>
          <w:sz w:val="24"/>
          <w:szCs w:val="24"/>
        </w:rPr>
        <w:t>Кадровая политика это:</w:t>
      </w:r>
    </w:p>
    <w:p w:rsidR="00315E39" w:rsidRPr="00315E39" w:rsidRDefault="00315E39" w:rsidP="00315E39">
      <w:pPr>
        <w:numPr>
          <w:ilvl w:val="0"/>
          <w:numId w:val="3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>деятельность и система отношений</w:t>
      </w:r>
    </w:p>
    <w:p w:rsidR="00315E39" w:rsidRPr="00315E39" w:rsidRDefault="00315E39" w:rsidP="00315E39">
      <w:pPr>
        <w:numPr>
          <w:ilvl w:val="0"/>
          <w:numId w:val="3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>принципы регулирования отношений</w:t>
      </w:r>
    </w:p>
    <w:p w:rsidR="00315E39" w:rsidRPr="00315E39" w:rsidRDefault="00315E39" w:rsidP="00315E39">
      <w:pPr>
        <w:numPr>
          <w:ilvl w:val="0"/>
          <w:numId w:val="3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>методы построения отношений</w:t>
      </w:r>
    </w:p>
    <w:p w:rsidR="00315E39" w:rsidRPr="00315E39" w:rsidRDefault="00315E39" w:rsidP="00315E39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numPr>
          <w:ilvl w:val="0"/>
          <w:numId w:val="4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Кадровый потенциал общества – это: </w:t>
      </w:r>
    </w:p>
    <w:p w:rsidR="00315E39" w:rsidRPr="00315E39" w:rsidRDefault="00315E39" w:rsidP="00315E39">
      <w:pPr>
        <w:numPr>
          <w:ilvl w:val="0"/>
          <w:numId w:val="2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характеристика индивидуальных возможностей трудоспособных граждан; </w:t>
      </w:r>
    </w:p>
    <w:p w:rsidR="00315E39" w:rsidRPr="00315E39" w:rsidRDefault="00315E39" w:rsidP="00315E39">
      <w:pPr>
        <w:numPr>
          <w:ilvl w:val="0"/>
          <w:numId w:val="2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характеристика профессиональных возможностей трудоспособных граждан;</w:t>
      </w:r>
    </w:p>
    <w:p w:rsidR="00315E39" w:rsidRPr="00315E39" w:rsidRDefault="00315E39" w:rsidP="00315E39">
      <w:pPr>
        <w:numPr>
          <w:ilvl w:val="0"/>
          <w:numId w:val="2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E39">
        <w:rPr>
          <w:rFonts w:ascii="Times New Roman" w:eastAsia="Calibri" w:hAnsi="Times New Roman" w:cs="Times New Roman"/>
          <w:sz w:val="24"/>
          <w:szCs w:val="24"/>
        </w:rPr>
        <w:t xml:space="preserve">характеристика личностных качеств. </w:t>
      </w:r>
    </w:p>
    <w:p w:rsidR="00315E39" w:rsidRPr="00315E39" w:rsidRDefault="00315E39" w:rsidP="00315E39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E39" w:rsidRPr="00315E39" w:rsidRDefault="00315E39" w:rsidP="00315E39">
      <w:pPr>
        <w:numPr>
          <w:ilvl w:val="0"/>
          <w:numId w:val="4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bCs/>
          <w:sz w:val="24"/>
          <w:szCs w:val="24"/>
        </w:rPr>
        <w:t>Кадровая политика может быть представлена как:</w:t>
      </w:r>
    </w:p>
    <w:p w:rsidR="00315E39" w:rsidRPr="00315E39" w:rsidRDefault="00315E39" w:rsidP="00315E39">
      <w:pPr>
        <w:numPr>
          <w:ilvl w:val="1"/>
          <w:numId w:val="1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Cs/>
          <w:sz w:val="24"/>
          <w:szCs w:val="24"/>
        </w:rPr>
        <w:t>Правовая база</w:t>
      </w:r>
    </w:p>
    <w:p w:rsidR="00315E39" w:rsidRPr="00315E39" w:rsidRDefault="00315E39" w:rsidP="00315E39">
      <w:pPr>
        <w:numPr>
          <w:ilvl w:val="1"/>
          <w:numId w:val="1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Cs/>
          <w:sz w:val="24"/>
          <w:szCs w:val="24"/>
        </w:rPr>
        <w:t>Социальное явление</w:t>
      </w:r>
    </w:p>
    <w:p w:rsidR="00315E39" w:rsidRPr="00315E39" w:rsidRDefault="00315E39" w:rsidP="00315E39">
      <w:pPr>
        <w:numPr>
          <w:ilvl w:val="1"/>
          <w:numId w:val="1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Cs/>
          <w:sz w:val="24"/>
          <w:szCs w:val="24"/>
        </w:rPr>
        <w:t>Экономическая основа</w:t>
      </w:r>
    </w:p>
    <w:p w:rsidR="00315E39" w:rsidRPr="00315E39" w:rsidRDefault="00315E39" w:rsidP="00315E39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/>
          <w:bCs/>
          <w:sz w:val="24"/>
          <w:szCs w:val="24"/>
        </w:rPr>
        <w:t>19. При ликвидационной организационной стратегии система вознаграждения основана:</w:t>
      </w:r>
    </w:p>
    <w:p w:rsidR="00315E39" w:rsidRPr="00315E39" w:rsidRDefault="00315E39" w:rsidP="00315E39">
      <w:pPr>
        <w:numPr>
          <w:ilvl w:val="0"/>
          <w:numId w:val="5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Cs/>
          <w:sz w:val="24"/>
          <w:szCs w:val="24"/>
        </w:rPr>
        <w:t xml:space="preserve"> на заслугах, старшинстве, организационных представлениях социальной справедливости;</w:t>
      </w:r>
    </w:p>
    <w:p w:rsidR="00315E39" w:rsidRPr="00315E39" w:rsidRDefault="00315E39" w:rsidP="00315E39">
      <w:pPr>
        <w:numPr>
          <w:ilvl w:val="0"/>
          <w:numId w:val="5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Cs/>
          <w:sz w:val="24"/>
          <w:szCs w:val="24"/>
        </w:rPr>
        <w:t xml:space="preserve">на заслугах, медленно </w:t>
      </w:r>
      <w:proofErr w:type="gramStart"/>
      <w:r w:rsidRPr="00315E39">
        <w:rPr>
          <w:rFonts w:ascii="Times New Roman" w:eastAsia="Calibri" w:hAnsi="Times New Roman" w:cs="Times New Roman"/>
          <w:bCs/>
          <w:sz w:val="24"/>
          <w:szCs w:val="24"/>
        </w:rPr>
        <w:t>растущая</w:t>
      </w:r>
      <w:proofErr w:type="gramEnd"/>
      <w:r w:rsidRPr="00315E39">
        <w:rPr>
          <w:rFonts w:ascii="Times New Roman" w:eastAsia="Calibri" w:hAnsi="Times New Roman" w:cs="Times New Roman"/>
          <w:bCs/>
          <w:sz w:val="24"/>
          <w:szCs w:val="24"/>
        </w:rPr>
        <w:t>, без дополнительных стимулов;</w:t>
      </w:r>
    </w:p>
    <w:p w:rsidR="00315E39" w:rsidRPr="00315E39" w:rsidRDefault="00315E39" w:rsidP="00315E39">
      <w:pPr>
        <w:numPr>
          <w:ilvl w:val="0"/>
          <w:numId w:val="5"/>
        </w:numPr>
        <w:tabs>
          <w:tab w:val="left" w:pos="426"/>
          <w:tab w:val="left" w:pos="567"/>
        </w:tabs>
        <w:spacing w:before="40"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5E39">
        <w:rPr>
          <w:rFonts w:ascii="Times New Roman" w:eastAsia="Calibri" w:hAnsi="Times New Roman" w:cs="Times New Roman"/>
          <w:bCs/>
          <w:sz w:val="24"/>
          <w:szCs w:val="24"/>
        </w:rPr>
        <w:t xml:space="preserve"> на конкурентной основе, </w:t>
      </w:r>
      <w:proofErr w:type="gramStart"/>
      <w:r w:rsidRPr="00315E39">
        <w:rPr>
          <w:rFonts w:ascii="Times New Roman" w:eastAsia="Calibri" w:hAnsi="Times New Roman" w:cs="Times New Roman"/>
          <w:bCs/>
          <w:sz w:val="24"/>
          <w:szCs w:val="24"/>
        </w:rPr>
        <w:t>беспристрастное</w:t>
      </w:r>
      <w:proofErr w:type="gramEnd"/>
      <w:r w:rsidRPr="00315E39">
        <w:rPr>
          <w:rFonts w:ascii="Times New Roman" w:eastAsia="Calibri" w:hAnsi="Times New Roman" w:cs="Times New Roman"/>
          <w:bCs/>
          <w:sz w:val="24"/>
          <w:szCs w:val="24"/>
        </w:rPr>
        <w:t>, по мере возможности удовлетворяющее потребности сотрудника.</w:t>
      </w:r>
    </w:p>
    <w:p w:rsidR="00545955" w:rsidRDefault="00545955" w:rsidP="00315E39">
      <w:pPr>
        <w:tabs>
          <w:tab w:val="left" w:pos="426"/>
          <w:tab w:val="left" w:pos="567"/>
        </w:tabs>
      </w:pPr>
    </w:p>
    <w:sectPr w:rsidR="0054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160E"/>
    <w:multiLevelType w:val="hybridMultilevel"/>
    <w:tmpl w:val="5E684E82"/>
    <w:lvl w:ilvl="0" w:tplc="9E28131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74C25"/>
    <w:multiLevelType w:val="hybridMultilevel"/>
    <w:tmpl w:val="D194C044"/>
    <w:lvl w:ilvl="0" w:tplc="7598B86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40F36"/>
    <w:multiLevelType w:val="hybridMultilevel"/>
    <w:tmpl w:val="5E3C77E8"/>
    <w:lvl w:ilvl="0" w:tplc="7598B86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7598B86E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87353"/>
    <w:multiLevelType w:val="hybridMultilevel"/>
    <w:tmpl w:val="EEEC9C2C"/>
    <w:lvl w:ilvl="0" w:tplc="7598B86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2BE30DD"/>
    <w:multiLevelType w:val="hybridMultilevel"/>
    <w:tmpl w:val="B97EA5C8"/>
    <w:lvl w:ilvl="0" w:tplc="7598B86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39"/>
    <w:rsid w:val="00315E39"/>
    <w:rsid w:val="0054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2022-11-24T12:00:00Z</dcterms:created>
  <dcterms:modified xsi:type="dcterms:W3CDTF">2022-11-24T12:08:00Z</dcterms:modified>
</cp:coreProperties>
</file>